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28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object w:dxaOrig="3546" w:dyaOrig="3546">
          <v:rect xmlns:o="urn:schemas-microsoft-com:office:office" xmlns:v="urn:schemas-microsoft-com:vml" id="rectole0000000000" style="width:177.300000pt;height:177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28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96"/>
          <w:u w:val="single"/>
          <w:shd w:fill="auto" w:val="clear"/>
        </w:rPr>
        <w:t xml:space="preserve">Vårstevnet 2016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Tidspunkt: </w:t>
        <w:tab/>
        <w:t xml:space="preserve">Onsdag 1.juni, torsdag 2. juni, fredag 3. juni og lørdag 4. juni. 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Sted: </w:t>
        <w:tab/>
        <w:t xml:space="preserve">Brattåsen Skytebane, Fetsund. Se ytterligere opplysninger i skytebaneguiden (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www.skytebaneguiden.no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Veibeskrivelse: </w:t>
        <w:tab/>
        <w:t xml:space="preserve">Banens beliggenhet er merket fra RV 170.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Telefon:</w:t>
        <w:tab/>
        <w:t xml:space="preserve">913 37 316 (Kontakttelefon før og under stevnet) eller send en e-post til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fet@skytterlag.no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Program:</w:t>
        <w:tab/>
        <w:t xml:space="preserve">DFS 25-skudd med fortløpende omgang. 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Innskudd:</w:t>
        <w:tab/>
        <w:t xml:space="preserve">ASP, R, ER og J kr 100,- (arr. 45,-). Kl 1-5 og veteran kr 150,- (arr. 75,-).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Premiering:</w:t>
        <w:tab/>
        <w:t xml:space="preserve">Pengepremier på 15-skudd og 10-skudd. 100 % premiering for Aspiranter.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Medaljer:</w:t>
        <w:tab/>
        <w:t xml:space="preserve">Kl. 3-5: 3 medaljer. </w:t>
      </w:r>
    </w:p>
    <w:p>
      <w:pPr>
        <w:spacing w:before="0" w:after="160" w:line="259"/>
        <w:ind w:right="0" w:left="184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Kl. 1, Kl. 2, V55, V65 og V73: 1 medalje i hver klasse. </w:t>
      </w:r>
    </w:p>
    <w:p>
      <w:pPr>
        <w:spacing w:before="0" w:after="160" w:line="259"/>
        <w:ind w:right="0" w:left="184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R, ER og J: 3 medaljer i hver klasse. 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Skiver:</w:t>
        <w:tab/>
        <w:t xml:space="preserve">Elektroniske skiver fra Megalink, 10 skiver på 100 meter og 16 skiver på 300 meter. 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Påmelding:</w:t>
        <w:tab/>
        <w:t xml:space="preserve">Påmeldingen via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www.dfs.no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er åpen i perioden 2. mai til 31. mai. </w:t>
      </w:r>
    </w:p>
    <w:p>
      <w:pPr>
        <w:spacing w:before="0" w:after="160" w:line="259"/>
        <w:ind w:right="0" w:left="184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Urskog skytterlag arrangerer stevne samtidig, og det er 15 minutter å kjøre mellom banene. 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Resultater:</w:t>
        <w:tab/>
        <w:t xml:space="preserve">Det vil være Live-visning fra stevnet og fortløpende oppdatering av resultatlister. Se hjemmesiden for lenker til resultater: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www.dfs.no/fet</w:t>
        </w:r>
      </w:hyperlink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Fremmøte:</w:t>
        <w:tab/>
        <w:t xml:space="preserve">Senest 20 min. før oppgitt skytetid. Det er mulig å skyte på ledig plass.</w:t>
      </w:r>
    </w:p>
    <w:p>
      <w:pPr>
        <w:spacing w:before="0" w:after="160" w:line="259"/>
        <w:ind w:right="0" w:left="1843" w:hanging="184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Annet:</w:t>
        <w:tab/>
        <w:t xml:space="preserve">Stevnet teller i konkurransen: Romeriksblinken.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mailto:fet@skytterlag.no" Id="docRId3" Type="http://schemas.openxmlformats.org/officeDocument/2006/relationships/hyperlink"/><Relationship TargetMode="External" Target="http://www.dfs.no/fet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www.skytebaneguiden.no/" Id="docRId2" Type="http://schemas.openxmlformats.org/officeDocument/2006/relationships/hyperlink"/><Relationship TargetMode="External" Target="http://www.dfs.no/" Id="docRId4" Type="http://schemas.openxmlformats.org/officeDocument/2006/relationships/hyperlink"/><Relationship Target="numbering.xml" Id="docRId6" Type="http://schemas.openxmlformats.org/officeDocument/2006/relationships/numbering"/></Relationships>
</file>